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华文中宋" w:hAnsi="华文中宋" w:eastAsia="华文中宋"/>
          <w:sz w:val="44"/>
          <w:szCs w:val="44"/>
        </w:rPr>
      </w:pPr>
      <w:r>
        <w:rPr>
          <w:rFonts w:hint="eastAsia" w:ascii="华文中宋" w:hAnsi="华文中宋" w:eastAsia="华文中宋"/>
          <w:sz w:val="44"/>
          <w:szCs w:val="44"/>
        </w:rPr>
        <w:t>黑龙江省</w:t>
      </w:r>
      <w:r>
        <w:rPr>
          <w:rFonts w:ascii="华文中宋" w:hAnsi="华文中宋" w:eastAsia="华文中宋"/>
          <w:sz w:val="44"/>
          <w:szCs w:val="44"/>
        </w:rPr>
        <w:t>2021“龙江杯”</w:t>
      </w:r>
    </w:p>
    <w:p>
      <w:pPr>
        <w:jc w:val="center"/>
        <w:rPr>
          <w:rFonts w:hint="eastAsia" w:ascii="华文中宋" w:hAnsi="华文中宋" w:eastAsia="华文中宋"/>
          <w:sz w:val="44"/>
          <w:szCs w:val="44"/>
        </w:rPr>
      </w:pPr>
      <w:r>
        <w:rPr>
          <w:rFonts w:hint="eastAsia" w:ascii="华文中宋" w:hAnsi="华文中宋" w:eastAsia="华文中宋"/>
          <w:sz w:val="44"/>
          <w:szCs w:val="44"/>
        </w:rPr>
        <w:t>工业设计大赛参赛者使用手册</w:t>
      </w:r>
    </w:p>
    <w:p>
      <w:pPr>
        <w:numPr>
          <w:ilvl w:val="0"/>
          <w:numId w:val="1"/>
        </w:numPr>
        <w:jc w:val="both"/>
        <w:rPr>
          <w:rFonts w:hint="default" w:ascii="华文中宋" w:hAnsi="华文中宋" w:eastAsia="华文中宋"/>
          <w:sz w:val="28"/>
          <w:szCs w:val="28"/>
          <w:lang w:val="en-US" w:eastAsia="zh-CN"/>
        </w:rPr>
      </w:pPr>
      <w:r>
        <w:rPr>
          <w:rFonts w:hint="eastAsia" w:ascii="华文中宋" w:hAnsi="华文中宋" w:eastAsia="华文中宋"/>
          <w:sz w:val="28"/>
          <w:szCs w:val="28"/>
          <w:lang w:val="en-US" w:eastAsia="zh-CN"/>
        </w:rPr>
        <w:t>浏览器注册报名流程</w:t>
      </w:r>
    </w:p>
    <w:p>
      <w:pPr>
        <w:pStyle w:val="5"/>
        <w:numPr>
          <w:ilvl w:val="0"/>
          <w:numId w:val="2"/>
        </w:numPr>
        <w:ind w:firstLineChars="0"/>
      </w:pPr>
      <w:r>
        <w:rPr>
          <w:rFonts w:hint="eastAsia"/>
        </w:rPr>
        <w:t>注册登录</w:t>
      </w:r>
    </w:p>
    <w:p>
      <w:pPr>
        <w:pStyle w:val="5"/>
        <w:numPr>
          <w:ilvl w:val="1"/>
          <w:numId w:val="2"/>
        </w:numPr>
        <w:ind w:firstLineChars="0"/>
      </w:pPr>
      <w:r>
        <w:rPr>
          <w:rFonts w:hint="eastAsia"/>
        </w:rPr>
        <w:t>官网地址</w:t>
      </w:r>
      <w:r>
        <w:fldChar w:fldCharType="begin"/>
      </w:r>
      <w:r>
        <w:instrText xml:space="preserve"> HYPERLINK "https://hljgysj.com/" </w:instrText>
      </w:r>
      <w:r>
        <w:fldChar w:fldCharType="separate"/>
      </w:r>
      <w:r>
        <w:rPr>
          <w:rStyle w:val="4"/>
        </w:rPr>
        <w:t>https://hljgysj.com/</w:t>
      </w:r>
      <w:r>
        <w:rPr>
          <w:rStyle w:val="4"/>
        </w:rPr>
        <w:fldChar w:fldCharType="end"/>
      </w:r>
    </w:p>
    <w:p>
      <w:pPr>
        <w:pStyle w:val="5"/>
        <w:ind w:left="735" w:firstLine="0" w:firstLineChars="0"/>
      </w:pPr>
      <w:r>
        <w:t>进入官网，点击“</w:t>
      </w:r>
      <w:r>
        <w:rPr>
          <w:rFonts w:hint="eastAsia"/>
        </w:rPr>
        <w:t>登录/注册</w:t>
      </w:r>
      <w:r>
        <w:t>”</w:t>
      </w:r>
      <w:r>
        <w:rPr>
          <w:rFonts w:hint="eastAsia"/>
        </w:rPr>
        <w:t>，</w:t>
      </w:r>
      <w:r>
        <w:t>进入登录页面</w:t>
      </w:r>
    </w:p>
    <w:p>
      <w:pPr>
        <w:pStyle w:val="5"/>
        <w:ind w:left="735" w:firstLine="0" w:firstLineChars="0"/>
        <w:jc w:val="left"/>
      </w:pPr>
      <w:r>
        <w:softHyphen/>
      </w:r>
      <w:r>
        <w:drawing>
          <wp:inline distT="0" distB="0" distL="0" distR="0">
            <wp:extent cx="4342765" cy="2153920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52836" cy="215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1"/>
          <w:numId w:val="2"/>
        </w:numPr>
        <w:ind w:firstLineChars="0"/>
      </w:pPr>
      <w:r>
        <w:rPr>
          <w:rFonts w:hint="eastAsia"/>
        </w:rPr>
        <w:t>进行注册或者登录</w:t>
      </w:r>
    </w:p>
    <w:p>
      <w:pPr>
        <w:pStyle w:val="5"/>
        <w:ind w:left="735" w:firstLine="0" w:firstLineChars="0"/>
      </w:pPr>
      <w:r>
        <w:drawing>
          <wp:inline distT="0" distB="0" distL="0" distR="0">
            <wp:extent cx="4359910" cy="304355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69085" cy="304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1"/>
          <w:numId w:val="2"/>
        </w:numPr>
        <w:ind w:firstLineChars="0"/>
      </w:pPr>
      <w:r>
        <w:rPr>
          <w:rFonts w:hint="eastAsia"/>
        </w:rPr>
        <w:t>注册流程</w:t>
      </w:r>
    </w:p>
    <w:p>
      <w:pPr>
        <w:pStyle w:val="5"/>
        <w:ind w:left="735" w:firstLine="0" w:firstLineChars="0"/>
      </w:pPr>
      <w:r>
        <w:rPr>
          <w:rFonts w:hint="eastAsia"/>
        </w:rPr>
        <w:t>使用手机号进行注册</w:t>
      </w:r>
    </w:p>
    <w:p>
      <w:pPr>
        <w:pStyle w:val="5"/>
        <w:ind w:left="735" w:firstLine="0" w:firstLineChars="0"/>
      </w:pPr>
      <w:r>
        <w:drawing>
          <wp:inline distT="0" distB="0" distL="0" distR="0">
            <wp:extent cx="4255770" cy="3064510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60082" cy="306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1"/>
          <w:numId w:val="2"/>
        </w:numPr>
        <w:ind w:firstLineChars="0"/>
      </w:pPr>
      <w:r>
        <w:rPr>
          <w:rFonts w:hint="eastAsia"/>
        </w:rPr>
        <w:t>登录后进入个人中心页面</w:t>
      </w:r>
    </w:p>
    <w:p>
      <w:pPr>
        <w:pStyle w:val="5"/>
        <w:ind w:left="735" w:firstLine="0" w:firstLineChars="0"/>
      </w:pPr>
      <w:r>
        <w:drawing>
          <wp:inline distT="0" distB="0" distL="0" distR="0">
            <wp:extent cx="4230370" cy="295148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1926" cy="295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735" w:firstLine="0" w:firstLineChars="0"/>
      </w:pPr>
    </w:p>
    <w:p>
      <w:pPr>
        <w:pStyle w:val="5"/>
        <w:numPr>
          <w:ilvl w:val="0"/>
          <w:numId w:val="2"/>
        </w:numPr>
        <w:ind w:firstLineChars="0"/>
      </w:pPr>
      <w:r>
        <w:rPr>
          <w:rFonts w:hint="eastAsia"/>
        </w:rPr>
        <w:t>我的比赛</w:t>
      </w:r>
    </w:p>
    <w:p>
      <w:pPr>
        <w:ind w:firstLine="360"/>
      </w:pPr>
      <w:r>
        <w:rPr>
          <w:rFonts w:hint="eastAsia"/>
        </w:rPr>
        <w:t>我的比赛页面可以进行参赛项目的录入、修改和提交。</w:t>
      </w:r>
    </w:p>
    <w:p>
      <w:pPr>
        <w:ind w:firstLine="360"/>
      </w:pPr>
      <w:r>
        <w:rPr>
          <w:rFonts w:hint="eastAsia"/>
        </w:rPr>
        <w:t>点击“新增作品”或“我要报名”按钮，进入参赛项目录入页面。</w:t>
      </w:r>
    </w:p>
    <w:p>
      <w:pPr>
        <w:ind w:firstLine="360"/>
        <w:jc w:val="center"/>
      </w:pPr>
      <w:r>
        <w:drawing>
          <wp:inline distT="0" distB="0" distL="0" distR="0">
            <wp:extent cx="4412615" cy="3145155"/>
            <wp:effectExtent l="0" t="0" r="698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8981" cy="31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1"/>
          <w:numId w:val="2"/>
        </w:numPr>
        <w:ind w:firstLineChars="0"/>
      </w:pPr>
      <w:r>
        <w:rPr>
          <w:rFonts w:hint="eastAsia"/>
        </w:rPr>
        <w:t>点击我要报名或新增作品</w:t>
      </w:r>
      <w:r>
        <w:t>进入作品提交页面</w:t>
      </w:r>
      <w:r>
        <w:rPr>
          <w:rFonts w:hint="eastAsia"/>
        </w:rPr>
        <w:t>，填写作品信息。</w:t>
      </w:r>
    </w:p>
    <w:p>
      <w:pPr>
        <w:pStyle w:val="5"/>
        <w:ind w:left="735" w:firstLine="0" w:firstLineChars="0"/>
      </w:pPr>
      <w:r>
        <w:drawing>
          <wp:inline distT="0" distB="0" distL="0" distR="0">
            <wp:extent cx="4771390" cy="3213735"/>
            <wp:effectExtent l="0" t="0" r="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5865" cy="321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735" w:firstLine="0" w:firstLineChars="0"/>
      </w:pPr>
    </w:p>
    <w:p>
      <w:pPr>
        <w:pStyle w:val="5"/>
        <w:numPr>
          <w:ilvl w:val="1"/>
          <w:numId w:val="2"/>
        </w:numPr>
        <w:ind w:firstLineChars="0"/>
      </w:pPr>
      <w:r>
        <w:t>点击文件上传框，上传符合参赛要求的文档</w:t>
      </w:r>
    </w:p>
    <w:p>
      <w:pPr>
        <w:pStyle w:val="5"/>
        <w:numPr>
          <w:ilvl w:val="1"/>
          <w:numId w:val="2"/>
        </w:numPr>
        <w:ind w:firstLineChars="0"/>
      </w:pPr>
      <w:r>
        <w:rPr>
          <w:rFonts w:hint="eastAsia"/>
        </w:rPr>
        <w:t>点击模板下载可下载展板所用模板</w:t>
      </w:r>
    </w:p>
    <w:p>
      <w:pPr>
        <w:pStyle w:val="5"/>
        <w:ind w:left="735" w:firstLine="0" w:firstLineChars="0"/>
      </w:pPr>
      <w:r>
        <w:drawing>
          <wp:inline distT="0" distB="0" distL="0" distR="0">
            <wp:extent cx="4718050" cy="3487420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24589" cy="349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1"/>
          <w:numId w:val="2"/>
        </w:numPr>
        <w:ind w:firstLineChars="0"/>
      </w:pPr>
      <w:r>
        <w:rPr>
          <w:rFonts w:hint="eastAsia"/>
        </w:rPr>
        <w:t>点击</w:t>
      </w:r>
      <w:r>
        <w:t>完成</w:t>
      </w:r>
      <w:r>
        <w:rPr>
          <w:rFonts w:hint="eastAsia"/>
        </w:rPr>
        <w:t>，提交</w:t>
      </w:r>
      <w:r>
        <w:t>参赛作品。跳转到</w:t>
      </w:r>
      <w:r>
        <w:rPr>
          <w:rFonts w:hint="eastAsia"/>
        </w:rPr>
        <w:t>个人中心</w:t>
      </w:r>
      <w:r>
        <w:t>，查看已经上传的作品列表。 点击查看报名信息，可以对作品进行查看和修改。</w:t>
      </w:r>
      <w:r>
        <w:rPr>
          <w:rFonts w:hint="eastAsia"/>
        </w:rPr>
        <w:t>如需新增其它作品可继续点击我要报名或新增作品。</w:t>
      </w:r>
    </w:p>
    <w:p>
      <w:pPr>
        <w:pStyle w:val="5"/>
        <w:ind w:left="735" w:firstLine="0" w:firstLineChars="0"/>
      </w:pPr>
    </w:p>
    <w:p>
      <w:pPr>
        <w:pStyle w:val="5"/>
        <w:ind w:left="735" w:firstLine="0" w:firstLineChars="0"/>
        <w:jc w:val="center"/>
      </w:pPr>
      <w:r>
        <w:drawing>
          <wp:inline distT="0" distB="0" distL="0" distR="0">
            <wp:extent cx="4412615" cy="3145155"/>
            <wp:effectExtent l="0" t="0" r="698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8981" cy="31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735" w:firstLine="0" w:firstLineChars="0"/>
      </w:pPr>
    </w:p>
    <w:p>
      <w:pPr>
        <w:numPr>
          <w:ilvl w:val="0"/>
          <w:numId w:val="0"/>
        </w:numPr>
        <w:jc w:val="both"/>
        <w:rPr>
          <w:rFonts w:hint="default" w:ascii="华文中宋" w:hAnsi="华文中宋" w:eastAsia="华文中宋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jc w:val="both"/>
        <w:rPr>
          <w:rFonts w:hint="default" w:ascii="华文中宋" w:hAnsi="华文中宋" w:eastAsia="华文中宋"/>
          <w:sz w:val="28"/>
          <w:szCs w:val="28"/>
          <w:lang w:val="en-US" w:eastAsia="zh-CN"/>
        </w:rPr>
      </w:pPr>
      <w:r>
        <w:rPr>
          <w:rFonts w:hint="eastAsia" w:ascii="华文中宋" w:hAnsi="华文中宋" w:eastAsia="华文中宋"/>
          <w:sz w:val="28"/>
          <w:szCs w:val="28"/>
          <w:lang w:val="en-US" w:eastAsia="zh-CN"/>
        </w:rPr>
        <w:t>公众号注册报名流程</w:t>
      </w:r>
    </w:p>
    <w:p>
      <w:pPr>
        <w:numPr>
          <w:ilvl w:val="0"/>
          <w:numId w:val="3"/>
        </w:num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公众号搜索并关注“黑龙江工业设计”公众号，在下方菜单栏点击“我要报名”，弹出的二级菜单点击“大赛报名”按钮，即可打开手机端大赛网站。</w:t>
      </w:r>
    </w:p>
    <w:p>
      <w:pPr>
        <w:numPr>
          <w:ilvl w:val="0"/>
          <w:numId w:val="0"/>
        </w:numPr>
        <w:jc w:val="center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2346960" cy="4057650"/>
            <wp:effectExtent l="0" t="0" r="0" b="1143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 w:eastAsiaTheme="minorEastAsia"/>
          <w:lang w:val="en-US" w:eastAsia="zh-CN"/>
        </w:rPr>
      </w:pPr>
    </w:p>
    <w:p>
      <w:pPr>
        <w:numPr>
          <w:ilvl w:val="0"/>
          <w:numId w:val="3"/>
        </w:num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报名操作与浏览器端相同。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226310" cy="3862070"/>
            <wp:effectExtent l="0" t="0" r="13970" b="889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26310" cy="38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>登录后进入个人中心页面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 w:eastAsiaTheme="minor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center"/>
      </w:pPr>
      <w:r>
        <w:drawing>
          <wp:inline distT="0" distB="0" distL="114300" distR="114300">
            <wp:extent cx="2320925" cy="3494405"/>
            <wp:effectExtent l="0" t="0" r="10795" b="1079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349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</w:pPr>
    </w:p>
    <w:p>
      <w:pPr>
        <w:widowControl w:val="0"/>
        <w:numPr>
          <w:ilvl w:val="0"/>
          <w:numId w:val="0"/>
        </w:numPr>
        <w:jc w:val="center"/>
      </w:pPr>
      <w:bookmarkStart w:id="0" w:name="_GoBack"/>
      <w:bookmarkEnd w:id="0"/>
    </w:p>
    <w:p>
      <w:pPr>
        <w:widowControl w:val="0"/>
        <w:numPr>
          <w:ilvl w:val="0"/>
          <w:numId w:val="0"/>
        </w:numPr>
        <w:jc w:val="center"/>
      </w:pPr>
    </w:p>
    <w:p>
      <w:pPr>
        <w:widowControl w:val="0"/>
        <w:numPr>
          <w:ilvl w:val="0"/>
          <w:numId w:val="0"/>
        </w:numPr>
        <w:jc w:val="right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>大赛技术支持：</w:t>
      </w:r>
      <w:r>
        <w:rPr>
          <w:rFonts w:ascii="Segoe UI" w:hAnsi="Segoe UI" w:eastAsia="Segoe UI" w:cs="Segoe UI"/>
          <w:i w:val="0"/>
          <w:caps w:val="0"/>
          <w:color w:val="CE0000"/>
          <w:spacing w:val="0"/>
          <w:sz w:val="21"/>
          <w:szCs w:val="21"/>
          <w:u w:val="single"/>
          <w:shd w:val="clear" w:fill="FFFFFF"/>
        </w:rPr>
        <w:fldChar w:fldCharType="begin"/>
      </w:r>
      <w:r>
        <w:rPr>
          <w:rFonts w:ascii="Segoe UI" w:hAnsi="Segoe UI" w:eastAsia="Segoe UI" w:cs="Segoe UI"/>
          <w:i w:val="0"/>
          <w:caps w:val="0"/>
          <w:color w:val="CE0000"/>
          <w:spacing w:val="0"/>
          <w:sz w:val="21"/>
          <w:szCs w:val="21"/>
          <w:u w:val="single"/>
          <w:shd w:val="clear" w:fill="FFFFFF"/>
        </w:rPr>
        <w:instrText xml:space="preserve"> HYPERLINK "http://hljtit.com/" \t "http://localhost:8080/_blank" </w:instrText>
      </w:r>
      <w:r>
        <w:rPr>
          <w:rFonts w:ascii="Segoe UI" w:hAnsi="Segoe UI" w:eastAsia="Segoe UI" w:cs="Segoe UI"/>
          <w:i w:val="0"/>
          <w:caps w:val="0"/>
          <w:color w:val="CE0000"/>
          <w:spacing w:val="0"/>
          <w:sz w:val="21"/>
          <w:szCs w:val="21"/>
          <w:u w:val="single"/>
          <w:shd w:val="clear" w:fill="FFFFFF"/>
        </w:rPr>
        <w:fldChar w:fldCharType="separate"/>
      </w:r>
      <w:r>
        <w:rPr>
          <w:rStyle w:val="4"/>
          <w:rFonts w:hint="default" w:ascii="Segoe UI" w:hAnsi="Segoe UI" w:eastAsia="Segoe UI" w:cs="Segoe UI"/>
          <w:i w:val="0"/>
          <w:caps w:val="0"/>
          <w:color w:val="CE0000"/>
          <w:spacing w:val="0"/>
          <w:sz w:val="21"/>
          <w:szCs w:val="21"/>
          <w:u w:val="single"/>
          <w:shd w:val="clear" w:fill="FFFFFF"/>
        </w:rPr>
        <w:t>黑龙江省交投千方科技有限公司</w:t>
      </w:r>
      <w:r>
        <w:rPr>
          <w:rFonts w:hint="default" w:ascii="Segoe UI" w:hAnsi="Segoe UI" w:eastAsia="Segoe UI" w:cs="Segoe UI"/>
          <w:i w:val="0"/>
          <w:caps w:val="0"/>
          <w:color w:val="CE0000"/>
          <w:spacing w:val="0"/>
          <w:sz w:val="21"/>
          <w:szCs w:val="21"/>
          <w:u w:val="single"/>
          <w:shd w:val="clear" w:fill="FFFFFF"/>
        </w:rPr>
        <w:fldChar w:fldCharType="end"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7CC1F2"/>
    <w:multiLevelType w:val="singleLevel"/>
    <w:tmpl w:val="357CC1F2"/>
    <w:lvl w:ilvl="0" w:tentative="0">
      <w:start w:val="1"/>
      <w:numFmt w:val="chineseCounting"/>
      <w:suff w:val="space"/>
      <w:lvlText w:val="%1、"/>
      <w:lvlJc w:val="left"/>
      <w:rPr>
        <w:rFonts w:hint="eastAsia"/>
      </w:rPr>
    </w:lvl>
  </w:abstractNum>
  <w:abstractNum w:abstractNumId="1">
    <w:nsid w:val="3B5415AC"/>
    <w:multiLevelType w:val="singleLevel"/>
    <w:tmpl w:val="3B5415AC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42DA5D21"/>
    <w:multiLevelType w:val="multilevel"/>
    <w:tmpl w:val="42DA5D21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F89"/>
    <w:rsid w:val="001637A0"/>
    <w:rsid w:val="00584D9F"/>
    <w:rsid w:val="006907FF"/>
    <w:rsid w:val="008A2F89"/>
    <w:rsid w:val="00901DD5"/>
    <w:rsid w:val="00BC3E9B"/>
    <w:rsid w:val="00D233DA"/>
    <w:rsid w:val="00F22D81"/>
    <w:rsid w:val="00F63E3D"/>
    <w:rsid w:val="2B6D3C16"/>
    <w:rsid w:val="48590E2B"/>
    <w:rsid w:val="504418E4"/>
    <w:rsid w:val="640F4573"/>
    <w:rsid w:val="6CFB7CD9"/>
    <w:rsid w:val="6EAA243C"/>
    <w:rsid w:val="7FE20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5">
    <w:name w:val="List Paragraph"/>
    <w:basedOn w:val="1"/>
    <w:qFormat/>
    <w:uiPriority w:val="34"/>
    <w:pPr>
      <w:ind w:firstLine="420" w:firstLineChars="200"/>
    </w:pPr>
  </w:style>
  <w:style w:type="character" w:customStyle="1" w:styleId="6">
    <w:name w:val="Unresolved Mention"/>
    <w:basedOn w:val="3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56</Words>
  <Characters>322</Characters>
  <Lines>2</Lines>
  <Paragraphs>1</Paragraphs>
  <TotalTime>2</TotalTime>
  <ScaleCrop>false</ScaleCrop>
  <LinksUpToDate>false</LinksUpToDate>
  <CharactersWithSpaces>377</CharactersWithSpaces>
  <Application>WPS Office_11.1.0.9192_F1E327BC-269C-435d-A152-05C5408002CA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2021-04-25T14:47:00Z</dcterms:created>
  <dc:creator>小雨 魏</dc:creator>
  <cp:lastModifiedBy>WPS_1603153664</cp:lastModifiedBy>
  <dcterms:modified xsi:type="dcterms:W3CDTF">2021-04-30T09:37:09Z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2052-11.1.0.9192</vt:lpwstr>
  </property>
</Properties>
</file>